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311E8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投标单位须知附表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380"/>
        <w:gridCol w:w="5887"/>
        <w:gridCol w:w="586"/>
      </w:tblGrid>
      <w:tr w14:paraId="70ED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54E1DA6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80" w:type="dxa"/>
            <w:vAlign w:val="center"/>
          </w:tcPr>
          <w:p w14:paraId="6707D8E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5887" w:type="dxa"/>
            <w:vAlign w:val="center"/>
          </w:tcPr>
          <w:p w14:paraId="00956B8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说明和要求</w:t>
            </w:r>
          </w:p>
        </w:tc>
        <w:tc>
          <w:tcPr>
            <w:tcW w:w="0" w:type="auto"/>
            <w:vAlign w:val="center"/>
          </w:tcPr>
          <w:p w14:paraId="5180C2E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C47C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669" w:type="dxa"/>
            <w:vAlign w:val="center"/>
          </w:tcPr>
          <w:p w14:paraId="2FDAB9B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 w14:paraId="7C16974A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5887" w:type="dxa"/>
            <w:vAlign w:val="center"/>
          </w:tcPr>
          <w:p w14:paraId="28AFC636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采购单位：和田昆丰种业有限公司</w:t>
            </w:r>
          </w:p>
          <w:p w14:paraId="6C0F0FE3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地址：和田地区和田县百合镇</w:t>
            </w:r>
          </w:p>
          <w:p w14:paraId="410A1ECF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联系方式：17629345723（谭）</w:t>
            </w:r>
          </w:p>
          <w:p w14:paraId="5959D4D9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19909446664（白）</w:t>
            </w:r>
          </w:p>
        </w:tc>
        <w:tc>
          <w:tcPr>
            <w:tcW w:w="0" w:type="auto"/>
          </w:tcPr>
          <w:p w14:paraId="7CA864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75D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0EFFF2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80" w:type="dxa"/>
            <w:vAlign w:val="center"/>
          </w:tcPr>
          <w:p w14:paraId="1728B52F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项目概括</w:t>
            </w:r>
          </w:p>
        </w:tc>
        <w:tc>
          <w:tcPr>
            <w:tcW w:w="5887" w:type="dxa"/>
            <w:vAlign w:val="center"/>
          </w:tcPr>
          <w:p w14:paraId="4257E45F">
            <w:pPr>
              <w:numPr>
                <w:ilvl w:val="0"/>
                <w:numId w:val="2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项目名称：储水池清理农机租赁</w:t>
            </w:r>
          </w:p>
          <w:p w14:paraId="386DDE94"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采购内容为：翻斗车      4台（5天）</w:t>
            </w:r>
          </w:p>
          <w:p w14:paraId="4DF0D24E"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装载机      1台（5天）</w:t>
            </w:r>
          </w:p>
          <w:p w14:paraId="612F0CFB">
            <w:pPr>
              <w:pStyle w:val="2"/>
              <w:ind w:left="1960" w:hanging="1960" w:hangingChars="70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挖掘机      1台（5天）</w:t>
            </w:r>
          </w:p>
          <w:p w14:paraId="5FFEB6E6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最高限价：</w:t>
            </w:r>
            <w:bookmarkStart w:id="0" w:name="_GoBack"/>
            <w:bookmarkEnd w:id="0"/>
          </w:p>
        </w:tc>
        <w:tc>
          <w:tcPr>
            <w:tcW w:w="0" w:type="auto"/>
          </w:tcPr>
          <w:p w14:paraId="501347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25C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3B158B8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80" w:type="dxa"/>
            <w:vAlign w:val="center"/>
          </w:tcPr>
          <w:p w14:paraId="42445701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供应商资质要求</w:t>
            </w:r>
          </w:p>
        </w:tc>
        <w:tc>
          <w:tcPr>
            <w:tcW w:w="5887" w:type="dxa"/>
            <w:vAlign w:val="center"/>
          </w:tcPr>
          <w:p w14:paraId="6F97993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1.(一)基本资格要求</w:t>
            </w:r>
          </w:p>
          <w:p w14:paraId="60176D5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a、具有独立承担民事责任的能力；</w:t>
            </w:r>
          </w:p>
          <w:p w14:paraId="45756BD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B、具有良好的商业信誉和健全的财务会计制度(提供诚信声明);</w:t>
            </w:r>
          </w:p>
          <w:p w14:paraId="6AF200E0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C、具有履行合同所必需的设备和专业技术能力(提供供应商情况介绍);</w:t>
            </w:r>
          </w:p>
          <w:p w14:paraId="667566B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D、有依法缴纳税收和社会保障金的良好记录(提供诚信声明);</w:t>
            </w:r>
          </w:p>
          <w:p w14:paraId="5A9B5C8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E、参加政府采购活动前三年内，在经营活动中没有重大违法记录。</w:t>
            </w:r>
          </w:p>
          <w:p w14:paraId="59B8A41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2.(二)特定资格要求</w:t>
            </w:r>
          </w:p>
          <w:p w14:paraId="78C4137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特殊行业具备主管部门资质证明。</w:t>
            </w:r>
          </w:p>
          <w:p w14:paraId="16034F6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4EA4BBC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AD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5" w:hRule="atLeast"/>
        </w:trPr>
        <w:tc>
          <w:tcPr>
            <w:tcW w:w="669" w:type="dxa"/>
            <w:vAlign w:val="center"/>
          </w:tcPr>
          <w:p w14:paraId="6AB221C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80" w:type="dxa"/>
            <w:vAlign w:val="center"/>
          </w:tcPr>
          <w:p w14:paraId="6982C076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报价说明</w:t>
            </w:r>
          </w:p>
        </w:tc>
        <w:tc>
          <w:tcPr>
            <w:tcW w:w="5887" w:type="dxa"/>
            <w:vAlign w:val="center"/>
          </w:tcPr>
          <w:p w14:paraId="01E0620A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原则：本次报价为人民币报价，不能高于采购方预算金额，报价应包括完成该项目的人工费、基础材料费、主材料费、利润、税费（13%专票）、管理费、运输费、装卸费等，成交人必须自行考虑本项目在实施期间的一切可能产生的费用，成交后，采购方不另外增加任何费用；</w:t>
            </w:r>
          </w:p>
          <w:p w14:paraId="5346458E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供应商应该结合本项目提供的要求和清单自行与相关部门人员联系，充分了解项目情况，所需材料应达到项目要求。</w:t>
            </w:r>
          </w:p>
          <w:p w14:paraId="20C94542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799AA9A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35F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6" w:hRule="atLeast"/>
        </w:trPr>
        <w:tc>
          <w:tcPr>
            <w:tcW w:w="669" w:type="dxa"/>
            <w:vAlign w:val="center"/>
          </w:tcPr>
          <w:p w14:paraId="71BC73A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80" w:type="dxa"/>
            <w:vAlign w:val="center"/>
          </w:tcPr>
          <w:p w14:paraId="24B4EE18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质量要求</w:t>
            </w:r>
          </w:p>
        </w:tc>
        <w:tc>
          <w:tcPr>
            <w:tcW w:w="5887" w:type="dxa"/>
            <w:vAlign w:val="center"/>
          </w:tcPr>
          <w:p w14:paraId="3BDB25AC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1.供应商所供产品名称、规格、数量、质量要求等应与采购方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相符；</w:t>
            </w:r>
          </w:p>
          <w:p w14:paraId="2441581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2.供应商所提供的商品应符合国家标准、行业标准；</w:t>
            </w:r>
          </w:p>
          <w:p w14:paraId="40275EA3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供应商所提供的商品必须是全新的、未使用过的、要有相应的质量检测报告或相关证明；</w:t>
            </w:r>
          </w:p>
          <w:p w14:paraId="6C7D27E6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自验收之日起，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产品质量保证期不低于3年；产品属于国家规定“三包”范围的，其产品质量保证期不得低于“三包”规定。</w:t>
            </w:r>
          </w:p>
        </w:tc>
        <w:tc>
          <w:tcPr>
            <w:tcW w:w="0" w:type="auto"/>
          </w:tcPr>
          <w:p w14:paraId="364E262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682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734EE46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80" w:type="dxa"/>
            <w:vAlign w:val="center"/>
          </w:tcPr>
          <w:p w14:paraId="3F702BAC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投标所需证件</w:t>
            </w:r>
          </w:p>
        </w:tc>
        <w:tc>
          <w:tcPr>
            <w:tcW w:w="5887" w:type="dxa"/>
            <w:vAlign w:val="center"/>
          </w:tcPr>
          <w:p w14:paraId="730C529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1.投标人须具有独立法人资格, 具备有效的三证合一营业执照</w:t>
            </w:r>
          </w:p>
          <w:p w14:paraId="306C324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2.需提供法定代表人身份证证明</w:t>
            </w:r>
          </w:p>
          <w:p w14:paraId="487956F4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3.开户行许可证</w:t>
            </w:r>
          </w:p>
          <w:p w14:paraId="103A02B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4.报价单需加盖公章(不加盖公章为无效报价)</w:t>
            </w:r>
          </w:p>
        </w:tc>
        <w:tc>
          <w:tcPr>
            <w:tcW w:w="0" w:type="auto"/>
          </w:tcPr>
          <w:p w14:paraId="724ECEE0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D28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89E9C4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80" w:type="dxa"/>
            <w:vAlign w:val="center"/>
          </w:tcPr>
          <w:p w14:paraId="224D2CF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交货地点及时间</w:t>
            </w:r>
          </w:p>
        </w:tc>
        <w:tc>
          <w:tcPr>
            <w:tcW w:w="5887" w:type="dxa"/>
            <w:vAlign w:val="center"/>
          </w:tcPr>
          <w:p w14:paraId="25992F03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1.时间: 合同签订后 20 日内完成供货；</w:t>
            </w:r>
          </w:p>
          <w:p w14:paraId="1060212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2.地点: 采购单位指定具体交货地点。</w:t>
            </w:r>
          </w:p>
        </w:tc>
        <w:tc>
          <w:tcPr>
            <w:tcW w:w="0" w:type="auto"/>
          </w:tcPr>
          <w:p w14:paraId="60B46D5D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CAC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0" w:hRule="atLeast"/>
        </w:trPr>
        <w:tc>
          <w:tcPr>
            <w:tcW w:w="669" w:type="dxa"/>
            <w:vAlign w:val="center"/>
          </w:tcPr>
          <w:p w14:paraId="0C9B180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DAA76F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投标人对采购清单提出质疑的时间</w:t>
            </w:r>
          </w:p>
        </w:tc>
        <w:tc>
          <w:tcPr>
            <w:tcW w:w="5887" w:type="dxa"/>
            <w:vAlign w:val="center"/>
          </w:tcPr>
          <w:p w14:paraId="4B71E7DD">
            <w:pPr>
              <w:numPr>
                <w:ilvl w:val="0"/>
                <w:numId w:val="4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提出质疑函的时限: 对采购提出质疑的, 应当在3日内提出；</w:t>
            </w:r>
          </w:p>
          <w:p w14:paraId="246DEF31"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接收质疑函的方式: 将PDF 格式电子版质疑文件加盖公章扫描发送至邮箱；</w:t>
            </w:r>
          </w:p>
          <w:p w14:paraId="4FE7D3DE"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923324201@qq.com 邮箱；</w:t>
            </w:r>
          </w:p>
          <w:p w14:paraId="4AFFB8C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4.接受质疑的单位:新疆昆源农业发展（集团）有限公司；</w:t>
            </w:r>
          </w:p>
          <w:p w14:paraId="0902B7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5.地址: 和田地区和田县百合镇；</w:t>
            </w:r>
          </w:p>
          <w:p w14:paraId="2042372F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6.联系部门:集中采购中心。</w:t>
            </w:r>
          </w:p>
        </w:tc>
        <w:tc>
          <w:tcPr>
            <w:tcW w:w="0" w:type="auto"/>
          </w:tcPr>
          <w:p w14:paraId="69B4992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BE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69" w:type="dxa"/>
            <w:vAlign w:val="center"/>
          </w:tcPr>
          <w:p w14:paraId="33348A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D6A9CD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投标截至时间</w:t>
            </w:r>
          </w:p>
        </w:tc>
        <w:tc>
          <w:tcPr>
            <w:tcW w:w="5887" w:type="dxa"/>
            <w:vAlign w:val="center"/>
          </w:tcPr>
          <w:p w14:paraId="46AFE3A2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2025年2月19日</w:t>
            </w:r>
          </w:p>
        </w:tc>
        <w:tc>
          <w:tcPr>
            <w:tcW w:w="0" w:type="auto"/>
          </w:tcPr>
          <w:p w14:paraId="6586667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386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9" w:type="dxa"/>
            <w:vAlign w:val="center"/>
          </w:tcPr>
          <w:p w14:paraId="1F3EEC0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500BF1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5887" w:type="dxa"/>
            <w:vAlign w:val="center"/>
          </w:tcPr>
          <w:p w14:paraId="48D8DA4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签订合同为准</w:t>
            </w:r>
          </w:p>
        </w:tc>
        <w:tc>
          <w:tcPr>
            <w:tcW w:w="0" w:type="auto"/>
          </w:tcPr>
          <w:p w14:paraId="0CB73EC3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34F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69" w:type="dxa"/>
            <w:vAlign w:val="center"/>
          </w:tcPr>
          <w:p w14:paraId="0B3FF69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CD7BE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验收要求</w:t>
            </w:r>
          </w:p>
        </w:tc>
        <w:tc>
          <w:tcPr>
            <w:tcW w:w="5887" w:type="dxa"/>
            <w:vAlign w:val="center"/>
          </w:tcPr>
          <w:p w14:paraId="505948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根据采购项目的具体情况,自行组织项目验收</w:t>
            </w:r>
          </w:p>
        </w:tc>
        <w:tc>
          <w:tcPr>
            <w:tcW w:w="0" w:type="auto"/>
          </w:tcPr>
          <w:p w14:paraId="6057436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8DAD3B6">
      <w:pPr>
        <w:rPr>
          <w:rFonts w:hint="default" w:asciiTheme="minorAscii" w:hAnsiTheme="minorAscii" w:eastAsiaTheme="minorEastAsia"/>
          <w:vanish/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949A24"/>
    <w:multiLevelType w:val="singleLevel"/>
    <w:tmpl w:val="81949A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4AC6B24"/>
    <w:multiLevelType w:val="singleLevel"/>
    <w:tmpl w:val="F4AC6B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E76F35D"/>
    <w:multiLevelType w:val="singleLevel"/>
    <w:tmpl w:val="5E76F3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E5C6491"/>
    <w:multiLevelType w:val="singleLevel"/>
    <w:tmpl w:val="7E5C64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05B8D"/>
    <w:rsid w:val="045B52FD"/>
    <w:rsid w:val="047B14FB"/>
    <w:rsid w:val="06E17D3B"/>
    <w:rsid w:val="070A767C"/>
    <w:rsid w:val="07EC4BEA"/>
    <w:rsid w:val="0A9D041D"/>
    <w:rsid w:val="0D9755F8"/>
    <w:rsid w:val="0DD621C2"/>
    <w:rsid w:val="0E2618BF"/>
    <w:rsid w:val="0E3634E0"/>
    <w:rsid w:val="0E460DCC"/>
    <w:rsid w:val="0FA1275E"/>
    <w:rsid w:val="10EA3EA3"/>
    <w:rsid w:val="11BF305B"/>
    <w:rsid w:val="128A347A"/>
    <w:rsid w:val="14D40957"/>
    <w:rsid w:val="15E46F00"/>
    <w:rsid w:val="160E0421"/>
    <w:rsid w:val="185E6D88"/>
    <w:rsid w:val="1977008B"/>
    <w:rsid w:val="1A330456"/>
    <w:rsid w:val="1F4B24D2"/>
    <w:rsid w:val="258244ED"/>
    <w:rsid w:val="260B672B"/>
    <w:rsid w:val="27C76682"/>
    <w:rsid w:val="29B21197"/>
    <w:rsid w:val="2B7408CF"/>
    <w:rsid w:val="2BF55FEC"/>
    <w:rsid w:val="2C8E59C0"/>
    <w:rsid w:val="2E9279E9"/>
    <w:rsid w:val="30110DE2"/>
    <w:rsid w:val="343857F8"/>
    <w:rsid w:val="348E43FE"/>
    <w:rsid w:val="368D6CE8"/>
    <w:rsid w:val="38C52063"/>
    <w:rsid w:val="38EA0422"/>
    <w:rsid w:val="3B6C15C2"/>
    <w:rsid w:val="3BA26E3E"/>
    <w:rsid w:val="3C681D8A"/>
    <w:rsid w:val="3D19224B"/>
    <w:rsid w:val="3DC34C62"/>
    <w:rsid w:val="3EE651E8"/>
    <w:rsid w:val="43C0608D"/>
    <w:rsid w:val="43FD725B"/>
    <w:rsid w:val="45682DFA"/>
    <w:rsid w:val="45E16709"/>
    <w:rsid w:val="45F944BA"/>
    <w:rsid w:val="488E0DCA"/>
    <w:rsid w:val="4D3A27F3"/>
    <w:rsid w:val="4E4C4D02"/>
    <w:rsid w:val="4E630603"/>
    <w:rsid w:val="4F9660EF"/>
    <w:rsid w:val="51FD48CA"/>
    <w:rsid w:val="52D25D57"/>
    <w:rsid w:val="583077A8"/>
    <w:rsid w:val="584B1F42"/>
    <w:rsid w:val="586D44A2"/>
    <w:rsid w:val="5B5C4D58"/>
    <w:rsid w:val="5BF03FD6"/>
    <w:rsid w:val="5C9157F8"/>
    <w:rsid w:val="60CF1B28"/>
    <w:rsid w:val="617D3332"/>
    <w:rsid w:val="693A2D6F"/>
    <w:rsid w:val="69990F25"/>
    <w:rsid w:val="6A554E4C"/>
    <w:rsid w:val="6C8859AD"/>
    <w:rsid w:val="6FED3D79"/>
    <w:rsid w:val="6FF53AFC"/>
    <w:rsid w:val="70E37655"/>
    <w:rsid w:val="712529B8"/>
    <w:rsid w:val="7127076A"/>
    <w:rsid w:val="749173C8"/>
    <w:rsid w:val="75693EA1"/>
    <w:rsid w:val="75846F2D"/>
    <w:rsid w:val="75B90A32"/>
    <w:rsid w:val="7667693E"/>
    <w:rsid w:val="770245AD"/>
    <w:rsid w:val="7778661E"/>
    <w:rsid w:val="77F5287C"/>
    <w:rsid w:val="78016613"/>
    <w:rsid w:val="790F432D"/>
    <w:rsid w:val="7ABD74EB"/>
    <w:rsid w:val="7D723179"/>
    <w:rsid w:val="7F1E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932</Words>
  <Characters>1009</Characters>
  <Lines>0</Lines>
  <Paragraphs>0</Paragraphs>
  <TotalTime>1</TotalTime>
  <ScaleCrop>false</ScaleCrop>
  <LinksUpToDate>false</LinksUpToDate>
  <CharactersWithSpaces>1082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2025-01-21T10:55:00Z</dcterms:created>
  <dc:creator>lenovo</dc:creator>
  <cp:lastModifiedBy>梦</cp:lastModifiedBy>
  <dcterms:modified xsi:type="dcterms:W3CDTF">2025-02-17T05:20:58Z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KSOTemplateDocerSaveRecord">
    <vt:lpwstr>eyJoZGlkIjoiYmY0ZjJlNjFkN2EwOTc2MzBhZmQyZmMzMjkxODFiMzIiLCJ1c2VySWQiOiIzMDk4NTc3OTYifQ==</vt:lpwstr>
  </property>
  <property fmtid="{D5CDD505-2E9C-101B-9397-08002B2CF9AE}" pid="4" name="ICV">
    <vt:lpwstr>6D1A5919D59E435DA72CCFFE74245B25_13</vt:lpwstr>
  </property>
</Properties>
</file>