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0FAA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600" w:lineRule="exact"/>
        <w:ind w:left="0" w:right="0" w:firstLine="0"/>
        <w:jc w:val="center"/>
        <w:textAlignment w:val="auto"/>
        <w:rPr>
          <w:rStyle w:val="5"/>
          <w:rFonts w:hint="eastAsia" w:ascii="方正公文小标宋" w:hAnsi="方正公文小标宋" w:eastAsia="方正公文小标宋" w:cs="方正公文小标宋"/>
          <w:b w:val="0"/>
          <w:bCs/>
          <w:i w:val="0"/>
          <w:iCs w:val="0"/>
          <w:caps w:val="0"/>
          <w:color w:val="000000"/>
          <w:spacing w:val="0"/>
          <w:kern w:val="0"/>
          <w:sz w:val="44"/>
          <w:szCs w:val="44"/>
          <w:lang w:val="en-US" w:eastAsia="zh-CN" w:bidi="ar"/>
        </w:rPr>
      </w:pPr>
      <w:r>
        <w:rPr>
          <w:rStyle w:val="5"/>
          <w:rFonts w:hint="eastAsia" w:ascii="方正公文小标宋" w:hAnsi="方正公文小标宋" w:eastAsia="方正公文小标宋" w:cs="方正公文小标宋"/>
          <w:b w:val="0"/>
          <w:bCs/>
          <w:i w:val="0"/>
          <w:iCs w:val="0"/>
          <w:caps w:val="0"/>
          <w:color w:val="000000"/>
          <w:spacing w:val="0"/>
          <w:kern w:val="0"/>
          <w:sz w:val="44"/>
          <w:szCs w:val="44"/>
          <w:lang w:val="en-US" w:eastAsia="zh-CN" w:bidi="ar"/>
        </w:rPr>
        <w:t>投标人须知前附表</w:t>
      </w:r>
    </w:p>
    <w:p w14:paraId="2CDD0A5F">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600" w:lineRule="exact"/>
        <w:ind w:left="0" w:right="0" w:firstLine="0"/>
        <w:jc w:val="center"/>
        <w:textAlignment w:val="auto"/>
        <w:rPr>
          <w:rStyle w:val="5"/>
          <w:rFonts w:hint="eastAsia" w:ascii="方正公文小标宋" w:hAnsi="方正公文小标宋" w:eastAsia="方正公文小标宋" w:cs="方正公文小标宋"/>
          <w:b w:val="0"/>
          <w:bCs/>
          <w:i w:val="0"/>
          <w:iCs w:val="0"/>
          <w:caps w:val="0"/>
          <w:color w:val="000000"/>
          <w:spacing w:val="0"/>
          <w:kern w:val="0"/>
          <w:sz w:val="44"/>
          <w:szCs w:val="44"/>
          <w:lang w:val="en-US" w:eastAsia="zh-CN" w:bidi="ar"/>
        </w:rPr>
      </w:pP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0"/>
        <w:gridCol w:w="976"/>
        <w:gridCol w:w="6304"/>
        <w:gridCol w:w="702"/>
      </w:tblGrid>
      <w:tr w14:paraId="77519C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trPr>
        <w:tc>
          <w:tcPr>
            <w:tcW w:w="8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FA7000">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序号</w:t>
            </w:r>
          </w:p>
        </w:tc>
        <w:tc>
          <w:tcPr>
            <w:tcW w:w="33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1383E5">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名称</w:t>
            </w:r>
          </w:p>
        </w:tc>
        <w:tc>
          <w:tcPr>
            <w:tcW w:w="95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3368E6">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说明和要求</w:t>
            </w:r>
          </w:p>
        </w:tc>
        <w:tc>
          <w:tcPr>
            <w:tcW w:w="18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4CB57B8">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备注</w:t>
            </w:r>
          </w:p>
        </w:tc>
      </w:tr>
      <w:tr w14:paraId="6D77DF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761A4F">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1</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3209211">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采购人</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824C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新疆昆翔商贸有限公司</w:t>
            </w:r>
          </w:p>
          <w:p w14:paraId="582C3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联系人: 谭梦罕</w:t>
            </w:r>
          </w:p>
          <w:p w14:paraId="408BB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地址: 和田县经济新区</w:t>
            </w:r>
          </w:p>
          <w:p w14:paraId="58981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联系方式: 17629345723</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0FE78F">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472EDE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218AAF">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2</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951D150">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采购名称</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AF4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和田县英艾日克乡盐碱地改良项目采购井墩材料</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A27533A">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5943C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7598BD">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3</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7974951">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采购方式</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C408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询价</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587E980">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50121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91501F5">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4</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2FCA20F">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交货地点及时间</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5992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时间: 合同签订后 20 日内完成供货</w:t>
            </w:r>
          </w:p>
          <w:p w14:paraId="79718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地点: 采购人指定具体交货地点</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D7723AC">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226C1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7CDA874">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5</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69A594E">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质量标准</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E5A3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质量要求: 成果质量要求执行国家或行业标准、规范, 确保项目成果质量符合有关文件或技术标准的规定及上级有关部门的要求; 质保期:签订合同为准</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D9CD601">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28E51A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C39BB07">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6</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773417">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采购概算价</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AC1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本项目最高限价:</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099BA3C">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3AC76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D13DD3">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7</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0BB1DA1">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投标人资格要求</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30C5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1.投标人须具有独立法人资格, 具备有效的三证合一营业执照</w:t>
            </w:r>
          </w:p>
          <w:p w14:paraId="306C3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2.需提供法定代表人身份证证明</w:t>
            </w:r>
          </w:p>
          <w:p w14:paraId="48795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3.开户行许可证</w:t>
            </w:r>
          </w:p>
          <w:p w14:paraId="4B21D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4.报价单需加盖公章(不加盖公章为无效报价)</w:t>
            </w:r>
          </w:p>
          <w:p w14:paraId="211AC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EF0ED4">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251B35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8F889CC">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8</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C402C8D">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投标报价</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E03C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 xml:space="preserve">1.投标报价: </w:t>
            </w:r>
          </w:p>
          <w:tbl>
            <w:tblPr>
              <w:tblStyle w:val="3"/>
              <w:tblW w:w="539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2110"/>
              <w:gridCol w:w="1125"/>
              <w:gridCol w:w="1120"/>
            </w:tblGrid>
            <w:tr w14:paraId="0020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F0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蝶阀井</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9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2、材质、规格：拼装树脂井（井高1.27m，井底直径1.27m），井盖为合成高分子树脂井盖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3、井下基础：500mm高M15水泥砂浆多孔砖砌体，内外侧均抹20厚水泥砂浆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4、其它：基础外扩10cm满铺30cm厚砂砾石垫层，阀门底设置镇墩，井底铺设单层砖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3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CAE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2A84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D40A">
                  <w:pPr>
                    <w:jc w:val="left"/>
                    <w:rPr>
                      <w:rFonts w:hint="eastAsia" w:ascii="宋体" w:hAnsi="宋体" w:eastAsia="宋体" w:cs="宋体"/>
                      <w:i w:val="0"/>
                      <w:iCs w:val="0"/>
                      <w:color w:val="000000"/>
                      <w:sz w:val="20"/>
                      <w:szCs w:val="20"/>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B653">
                  <w:pPr>
                    <w:jc w:val="left"/>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AC1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7CC5">
                  <w:pPr>
                    <w:jc w:val="right"/>
                    <w:rPr>
                      <w:rFonts w:hint="eastAsia" w:ascii="宋体" w:hAnsi="宋体" w:eastAsia="宋体" w:cs="宋体"/>
                      <w:i w:val="0"/>
                      <w:iCs w:val="0"/>
                      <w:color w:val="000000"/>
                      <w:sz w:val="20"/>
                      <w:szCs w:val="20"/>
                      <w:u w:val="none"/>
                    </w:rPr>
                  </w:pPr>
                </w:p>
              </w:tc>
            </w:tr>
            <w:tr w14:paraId="4C0E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D542">
                  <w:pPr>
                    <w:jc w:val="left"/>
                    <w:rPr>
                      <w:rFonts w:hint="eastAsia" w:ascii="宋体" w:hAnsi="宋体" w:eastAsia="宋体" w:cs="宋体"/>
                      <w:i w:val="0"/>
                      <w:iCs w:val="0"/>
                      <w:color w:val="000000"/>
                      <w:sz w:val="20"/>
                      <w:szCs w:val="20"/>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32DD">
                  <w:pPr>
                    <w:jc w:val="left"/>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0B9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5C53B">
                  <w:pPr>
                    <w:jc w:val="right"/>
                    <w:rPr>
                      <w:rFonts w:hint="eastAsia" w:ascii="宋体" w:hAnsi="宋体" w:eastAsia="宋体" w:cs="宋体"/>
                      <w:i w:val="0"/>
                      <w:iCs w:val="0"/>
                      <w:color w:val="000000"/>
                      <w:sz w:val="20"/>
                      <w:szCs w:val="20"/>
                      <w:u w:val="none"/>
                    </w:rPr>
                  </w:pPr>
                </w:p>
              </w:tc>
            </w:tr>
            <w:tr w14:paraId="4C65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95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排水阀井</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53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1、名称：排水阀井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2、材质、规格：拼装树脂井（井高1.2m，井底直径1.4m），井盖为合成高分子树脂井盖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3、井下基础：300mm高M15水泥砂浆多孔砖砌体，内外侧均抹20厚水泥砂浆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4、其它：基础外扩10cm满铺30cm厚砂砾石垫层，井底铺设单层砖</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D6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DA1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0E03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D306">
                  <w:pPr>
                    <w:jc w:val="left"/>
                    <w:rPr>
                      <w:rFonts w:hint="eastAsia" w:ascii="宋体" w:hAnsi="宋体" w:eastAsia="宋体" w:cs="宋体"/>
                      <w:i w:val="0"/>
                      <w:iCs w:val="0"/>
                      <w:color w:val="000000"/>
                      <w:sz w:val="20"/>
                      <w:szCs w:val="20"/>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270B">
                  <w:pPr>
                    <w:jc w:val="left"/>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385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236B">
                  <w:pPr>
                    <w:jc w:val="right"/>
                    <w:rPr>
                      <w:rFonts w:hint="eastAsia" w:ascii="宋体" w:hAnsi="宋体" w:eastAsia="宋体" w:cs="宋体"/>
                      <w:i w:val="0"/>
                      <w:iCs w:val="0"/>
                      <w:color w:val="000000"/>
                      <w:sz w:val="20"/>
                      <w:szCs w:val="20"/>
                      <w:u w:val="none"/>
                    </w:rPr>
                  </w:pPr>
                </w:p>
              </w:tc>
            </w:tr>
            <w:tr w14:paraId="46C4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砼镇墩</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1、设计龄期、强度等级及配合比：C25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2、级配、拌制要求：Ⅱ级配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1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87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89.625226</w:t>
                  </w:r>
                </w:p>
              </w:tc>
            </w:tr>
          </w:tbl>
          <w:p w14:paraId="63CA4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w:t>
            </w:r>
          </w:p>
          <w:p w14:paraId="10E83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2. 投标报价应包括: 有关本项目所需货物采购、包装费、安装、运输费、保险费、人员工资、技术培训、验收、免费期维护费及售后服务、税金等。运输途中风险由中标投标人自行承担;</w:t>
            </w:r>
          </w:p>
          <w:p w14:paraId="763F6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3. 投标货币: 人民币;</w:t>
            </w:r>
          </w:p>
          <w:p w14:paraId="4838A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4.投标人的报价超过本项目的最高限价, 按无效投标处理</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2396B5C">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00BEFA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F0BB977">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9</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D459B2">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投标人对采购清单提出质疑的时间</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79D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提出质疑函的时限: 对采购提出质疑的, 应当在3日内提出</w:t>
            </w:r>
          </w:p>
          <w:p w14:paraId="4FE7D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接收质疑函的方式: 将 PDF 格式电子版质疑文件加盖公章扫描发送至 85062168@qq.com 邮箱</w:t>
            </w:r>
          </w:p>
          <w:p w14:paraId="4AFFB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接受质疑的单位:新疆昆翔商贸有限公司</w:t>
            </w:r>
          </w:p>
          <w:p w14:paraId="0902B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地 址: 和田县经济新区</w:t>
            </w:r>
          </w:p>
          <w:p w14:paraId="348B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联系人: 党宏博</w:t>
            </w:r>
          </w:p>
          <w:p w14:paraId="5B2C5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电 话: 18199030903</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3E1B19">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6A3E7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80A3A65">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10</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6900F0F">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投标截止时间</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5D2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2024年12月3</w:t>
            </w:r>
            <w:bookmarkStart w:id="0" w:name="_GoBack"/>
            <w:bookmarkEnd w:id="0"/>
            <w:r>
              <w:rPr>
                <w:rFonts w:hint="eastAsia" w:ascii="仿宋_GB2312" w:hAnsi="仿宋_GB2312" w:eastAsia="仿宋_GB2312" w:cs="仿宋_GB2312"/>
                <w:i w:val="0"/>
                <w:iCs w:val="0"/>
                <w:caps w:val="0"/>
                <w:color w:val="000000"/>
                <w:spacing w:val="0"/>
                <w:kern w:val="0"/>
                <w:sz w:val="24"/>
                <w:szCs w:val="24"/>
                <w:lang w:val="en-US" w:eastAsia="zh-CN" w:bidi="ar"/>
              </w:rPr>
              <w:t>日</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1788E2">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73832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DA904E">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11</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919CD74">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付款方式</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519A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签订合同为准</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6C63DA">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r w14:paraId="3CEAB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BCF7936">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6"/>
                <w:sz w:val="24"/>
                <w:szCs w:val="24"/>
                <w:vertAlign w:val="baseline"/>
              </w:rPr>
              <w:t>12</w:t>
            </w:r>
          </w:p>
        </w:tc>
        <w:tc>
          <w:tcPr>
            <w:tcW w:w="3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C9F54E">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aps w:val="0"/>
                <w:color w:val="000000"/>
                <w:spacing w:val="0"/>
                <w:kern w:val="0"/>
                <w:sz w:val="24"/>
                <w:szCs w:val="24"/>
                <w:lang w:val="en-US" w:eastAsia="zh-CN" w:bidi="ar"/>
              </w:rPr>
              <w:t>验收要求</w:t>
            </w:r>
          </w:p>
        </w:tc>
        <w:tc>
          <w:tcPr>
            <w:tcW w:w="95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1F8D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根据采购项目的具体情况,自行组织项目验收</w:t>
            </w:r>
          </w:p>
        </w:tc>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6C141CD">
            <w:pPr>
              <w:pStyle w:val="2"/>
              <w:keepNext w:val="0"/>
              <w:keepLines w:val="0"/>
              <w:widowControl/>
              <w:suppressLineNumbers w:val="0"/>
              <w:spacing w:before="0" w:beforeAutospacing="1" w:after="0" w:afterAutospacing="1" w:line="460" w:lineRule="atLeast"/>
              <w:ind w:left="0" w:right="0"/>
              <w:jc w:val="center"/>
              <w:textAlignment w:val="baseline"/>
              <w:rPr>
                <w:rFonts w:hint="eastAsia" w:ascii="仿宋_GB2312" w:hAnsi="仿宋_GB2312" w:eastAsia="仿宋_GB2312" w:cs="仿宋_GB2312"/>
              </w:rPr>
            </w:pPr>
          </w:p>
        </w:tc>
      </w:tr>
    </w:tbl>
    <w:p w14:paraId="32EBC8C3">
      <w:pPr>
        <w:pStyle w:val="2"/>
        <w:keepNext w:val="0"/>
        <w:keepLines w:val="0"/>
        <w:widowControl/>
        <w:suppressLineNumbers w:val="0"/>
        <w:spacing w:before="0" w:beforeAutospacing="1" w:after="0" w:afterAutospacing="1" w:line="460" w:lineRule="atLeast"/>
        <w:ind w:left="0" w:right="0" w:firstLine="0"/>
        <w:jc w:val="both"/>
        <w:textAlignment w:val="baseline"/>
        <w:rPr>
          <w:rFonts w:hint="default" w:ascii="Segoe UI" w:hAnsi="Segoe UI" w:eastAsia="Segoe UI" w:cs="Segoe UI"/>
          <w:i w:val="0"/>
          <w:iCs w:val="0"/>
          <w:caps w:val="0"/>
          <w:color w:val="000000"/>
          <w:spacing w:val="0"/>
          <w:sz w:val="27"/>
          <w:szCs w:val="27"/>
        </w:rPr>
      </w:pPr>
      <w:r>
        <w:rPr>
          <w:rFonts w:hint="eastAsia" w:ascii="宋体" w:hAnsi="宋体" w:eastAsia="宋体" w:cs="宋体"/>
          <w:i w:val="0"/>
          <w:iCs w:val="0"/>
          <w:caps w:val="0"/>
          <w:color w:val="000000"/>
          <w:spacing w:val="6"/>
          <w:sz w:val="24"/>
          <w:szCs w:val="24"/>
          <w:vertAlign w:val="baseline"/>
        </w:rPr>
        <w:t> </w:t>
      </w:r>
    </w:p>
    <w:p w14:paraId="42CFB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E224274-B29C-4C60-AD26-AAA9BB0D8F2B}"/>
  </w:font>
  <w:font w:name="仿宋_GB2312">
    <w:panose1 w:val="02010609030101010101"/>
    <w:charset w:val="86"/>
    <w:family w:val="auto"/>
    <w:pitch w:val="default"/>
    <w:sig w:usb0="00000001" w:usb1="080E0000" w:usb2="00000000" w:usb3="00000000" w:csb0="00040000" w:csb1="00000000"/>
    <w:embedRegular r:id="rId2" w:fontKey="{568C191D-2F80-49CD-943C-E91530899266}"/>
  </w:font>
  <w:font w:name="Segoe UI">
    <w:panose1 w:val="020B0502040204020203"/>
    <w:charset w:val="00"/>
    <w:family w:val="auto"/>
    <w:pitch w:val="default"/>
    <w:sig w:usb0="E4002EFF" w:usb1="C000E47F" w:usb2="00000009" w:usb3="00000000" w:csb0="200001FF" w:csb1="00000000"/>
    <w:embedRegular r:id="rId3" w:fontKey="{7E98BA29-9EB1-48AE-93A9-8E4B11F3AC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jJlNjFkN2EwOTc2MzBhZmQyZmMzMjkxODFiMzIifQ=="/>
  </w:docVars>
  <w:rsids>
    <w:rsidRoot w:val="46F94E03"/>
    <w:rsid w:val="1DD24BFC"/>
    <w:rsid w:val="22A961F4"/>
    <w:rsid w:val="22EB7826"/>
    <w:rsid w:val="35C521D9"/>
    <w:rsid w:val="36272A29"/>
    <w:rsid w:val="36965B9D"/>
    <w:rsid w:val="3AFF6407"/>
    <w:rsid w:val="3C005E35"/>
    <w:rsid w:val="46F94E03"/>
    <w:rsid w:val="61DD03B7"/>
    <w:rsid w:val="73D86B81"/>
    <w:rsid w:val="74B8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841</Words>
  <Characters>949</Characters>
  <Lines>0</Lines>
  <Paragraphs>0</Paragraphs>
  <TotalTime>30</TotalTime>
  <ScaleCrop>false</ScaleCrop>
  <LinksUpToDate>false</LinksUpToDate>
  <CharactersWithSpaces>979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2024-11-19T03:44:00Z</dcterms:created>
  <dc:creator>梦</dc:creator>
  <cp:lastModifiedBy>梦</cp:lastModifiedBy>
  <dcterms:modified xsi:type="dcterms:W3CDTF">2024-11-28T04:33:55Z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DAA01699EDD94DE897051CC2EC5C86BE_13</vt:lpwstr>
  </property>
</Properties>
</file>